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Theme="minorEastAsia" w:hAnsi="Times New Roman" w:cs="Times New Roman"/>
          <w:color w:val="auto"/>
          <w:sz w:val="20"/>
          <w:szCs w:val="20"/>
          <w:lang w:val="en-US" w:eastAsia="en-US"/>
        </w:rPr>
        <w:id w:val="789399065"/>
        <w:docPartObj>
          <w:docPartGallery w:val="Table of Contents"/>
          <w:docPartUnique/>
        </w:docPartObj>
      </w:sdtPr>
      <w:sdtEndPr>
        <w:rPr>
          <w:rFonts w:eastAsiaTheme="minorHAnsi"/>
        </w:rPr>
      </w:sdtEndPr>
      <w:sdtContent>
        <w:p w:rsidR="001C4470" w:rsidRPr="00DF05B5" w:rsidRDefault="001C4470" w:rsidP="001C4470">
          <w:pPr>
            <w:pStyle w:val="a3"/>
            <w:spacing w:before="0" w:line="240" w:lineRule="auto"/>
            <w:jc w:val="center"/>
            <w:rPr>
              <w:rFonts w:ascii="Times New Roman" w:hAnsi="Times New Roman" w:cs="Times New Roman"/>
              <w:color w:val="auto"/>
              <w:sz w:val="20"/>
              <w:szCs w:val="20"/>
            </w:rPr>
          </w:pPr>
          <w:proofErr w:type="spellStart"/>
          <w:r w:rsidRPr="00DF05B5">
            <w:rPr>
              <w:rFonts w:ascii="Times New Roman" w:hAnsi="Times New Roman" w:cs="Times New Roman"/>
              <w:color w:val="auto"/>
              <w:sz w:val="20"/>
              <w:szCs w:val="20"/>
            </w:rPr>
            <w:t>Зміст</w:t>
          </w:r>
          <w:proofErr w:type="spellEnd"/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proofErr w:type="spellStart"/>
          <w:r w:rsidRPr="00DF05B5"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Перелік</w:t>
          </w:r>
          <w:proofErr w:type="spellEnd"/>
          <w:r w:rsidRPr="00DF05B5">
            <w:rPr>
              <w:rFonts w:ascii="Times New Roman" w:hAnsi="Times New Roman" w:cs="Times New Roman"/>
              <w:bCs/>
              <w:sz w:val="20"/>
              <w:szCs w:val="20"/>
            </w:rPr>
            <w:t> </w:t>
          </w:r>
          <w:proofErr w:type="spellStart"/>
          <w:r w:rsidRPr="00DF05B5"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прийнятих</w:t>
          </w:r>
          <w:proofErr w:type="spellEnd"/>
          <w:r w:rsidRPr="00DF05B5">
            <w:rPr>
              <w:rFonts w:ascii="Times New Roman" w:hAnsi="Times New Roman" w:cs="Times New Roman"/>
              <w:bCs/>
              <w:sz w:val="20"/>
              <w:szCs w:val="20"/>
            </w:rPr>
            <w:t> </w:t>
          </w:r>
          <w:proofErr w:type="spellStart"/>
          <w:r w:rsidRPr="00DF05B5"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скорочень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6</w:t>
          </w:r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proofErr w:type="spellStart"/>
          <w:r w:rsidRPr="00DF05B5"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Вступ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7</w:t>
          </w:r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</w:p>
        <w:p w:rsidR="001C4470" w:rsidRPr="00DF05B5" w:rsidRDefault="001C4470" w:rsidP="001C4470">
          <w:pPr>
            <w:spacing w:after="0" w:line="240" w:lineRule="auto"/>
            <w:ind w:right="28" w:firstLine="567"/>
            <w:jc w:val="both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Лабораторна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робота №1</w:t>
          </w:r>
        </w:p>
        <w:p w:rsidR="001C4470" w:rsidRDefault="001C4470" w:rsidP="001C4470">
          <w:pPr>
            <w:spacing w:after="0" w:line="240" w:lineRule="auto"/>
            <w:ind w:firstLine="567"/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</w:pPr>
          <w:proofErr w:type="spellStart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Складання</w:t>
          </w:r>
          <w:proofErr w:type="spellEnd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 з </w:t>
          </w:r>
          <w:proofErr w:type="spellStart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натури</w:t>
          </w:r>
          <w:proofErr w:type="spellEnd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кінематичної</w:t>
          </w:r>
          <w:proofErr w:type="spellEnd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схеми</w:t>
          </w:r>
          <w:proofErr w:type="spellEnd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 коробки </w:t>
          </w:r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b/>
              <w:sz w:val="20"/>
              <w:szCs w:val="20"/>
              <w:lang w:val="ru-RU" w:eastAsia="ru-RU"/>
            </w:rPr>
          </w:pPr>
          <w:proofErr w:type="spellStart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швидкостей</w:t>
          </w:r>
          <w:proofErr w:type="spellEnd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</w:rPr>
            <w:t> </w:t>
          </w:r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токарно-</w:t>
          </w:r>
          <w:proofErr w:type="spellStart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гвинторізного</w:t>
          </w:r>
          <w:proofErr w:type="spellEnd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верстата</w:t>
          </w:r>
          <w:proofErr w:type="spellEnd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 мод. 16К20Ф3РМ132 з ОС ЧПУ 2Р22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9</w:t>
          </w:r>
        </w:p>
        <w:p w:rsidR="001C4470" w:rsidRPr="00DF05B5" w:rsidRDefault="001C4470" w:rsidP="001C4470">
          <w:pPr>
            <w:pStyle w:val="11"/>
            <w:numPr>
              <w:ilvl w:val="1"/>
              <w:numId w:val="1"/>
            </w:numPr>
            <w:spacing w:after="0" w:line="240" w:lineRule="auto"/>
            <w:rPr>
              <w:rFonts w:ascii="Times New Roman" w:hAnsi="Times New Roman" w:cs="Times New Roman"/>
              <w:sz w:val="20"/>
              <w:szCs w:val="20"/>
            </w:rPr>
          </w:pP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</w:rPr>
            <w:t>Теоретичні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</w:rPr>
            <w:t>відомості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</w:rPr>
            <w:t>9</w:t>
          </w:r>
        </w:p>
        <w:p w:rsidR="001C4470" w:rsidRPr="00DF05B5" w:rsidRDefault="001C4470" w:rsidP="001C4470">
          <w:pPr>
            <w:pStyle w:val="2"/>
            <w:spacing w:after="0" w:line="240" w:lineRule="auto"/>
            <w:ind w:left="216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1.1.1.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Експериментальне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визначення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модулів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зубчастих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коліс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та частот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їх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обертання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9</w:t>
          </w:r>
        </w:p>
        <w:p w:rsidR="001C4470" w:rsidRPr="00DF05B5" w:rsidRDefault="001C4470" w:rsidP="001C4470">
          <w:pPr>
            <w:spacing w:after="0" w:line="240" w:lineRule="auto"/>
            <w:ind w:firstLine="216"/>
            <w:rPr>
              <w:rFonts w:ascii="Times New Roman" w:hAnsi="Times New Roman" w:cs="Times New Roman"/>
              <w:sz w:val="20"/>
              <w:szCs w:val="20"/>
              <w:lang w:val="ru-RU" w:eastAsia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1.1.2.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Елементи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кінематичного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аналізу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коробки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шидкостей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11</w:t>
          </w:r>
        </w:p>
        <w:p w:rsidR="001C4470" w:rsidRPr="00DF05B5" w:rsidRDefault="001C4470" w:rsidP="001C4470">
          <w:pPr>
            <w:pStyle w:val="3"/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1.1.2.1.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Побудова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структурної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сітки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12</w:t>
          </w:r>
        </w:p>
        <w:p w:rsidR="001C4470" w:rsidRPr="00DF05B5" w:rsidRDefault="001C4470" w:rsidP="001C4470">
          <w:pPr>
            <w:pStyle w:val="3"/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1.1.2.2.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Побудова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графіка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частот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обертання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шпинделля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16</w:t>
          </w:r>
        </w:p>
        <w:p w:rsidR="001C4470" w:rsidRPr="00DF05B5" w:rsidRDefault="001C4470" w:rsidP="001C4470">
          <w:pPr>
            <w:pStyle w:val="11"/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1.2.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Обладнання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та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інструменти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17</w:t>
          </w:r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1.3.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t> </w:t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Порядок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виконання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роботи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18</w:t>
          </w:r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1.4.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Зміст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звіту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20</w:t>
          </w:r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1.5.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Контрольні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запитання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21</w:t>
          </w:r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ru-RU"/>
            </w:rPr>
          </w:pPr>
        </w:p>
        <w:p w:rsidR="001C4470" w:rsidRPr="00DF05B5" w:rsidRDefault="001C4470" w:rsidP="001C4470">
          <w:pPr>
            <w:spacing w:after="0" w:line="240" w:lineRule="auto"/>
            <w:ind w:firstLine="567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Лабораторна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робота №2</w:t>
          </w:r>
        </w:p>
        <w:p w:rsidR="001C4470" w:rsidRPr="00DF05B5" w:rsidRDefault="001C4470" w:rsidP="001C4470">
          <w:pPr>
            <w:spacing w:after="0" w:line="240" w:lineRule="auto"/>
            <w:ind w:firstLine="446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Основні</w:t>
          </w:r>
          <w:proofErr w:type="spellEnd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вузли</w:t>
          </w:r>
          <w:proofErr w:type="spellEnd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, принцип </w:t>
          </w:r>
          <w:proofErr w:type="spellStart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роботи</w:t>
          </w:r>
          <w:proofErr w:type="spellEnd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 та </w:t>
          </w:r>
          <w:proofErr w:type="spellStart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кінематичний</w:t>
          </w:r>
          <w:proofErr w:type="spellEnd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аналіз</w:t>
          </w:r>
          <w:proofErr w:type="spellEnd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 приводу головного </w:t>
          </w:r>
          <w:proofErr w:type="spellStart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руху</w:t>
          </w:r>
          <w:proofErr w:type="spellEnd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 токарно-револьверного </w:t>
          </w:r>
          <w:proofErr w:type="spellStart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верстата</w:t>
          </w:r>
          <w:proofErr w:type="spellEnd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 мод. 1В340Ф3О з ОС ЧПУ ‘‘</w:t>
          </w:r>
          <w:proofErr w:type="spellStart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Електроніка</w:t>
          </w:r>
          <w:proofErr w:type="spellEnd"/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 НЦ-31’’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2</w:t>
          </w:r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2.1.Теоретичні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відомості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2</w:t>
          </w:r>
        </w:p>
        <w:p w:rsidR="001C4470" w:rsidRPr="00DF05B5" w:rsidRDefault="001C4470" w:rsidP="001C4470">
          <w:pPr>
            <w:spacing w:after="0" w:line="240" w:lineRule="auto"/>
            <w:ind w:firstLine="142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2.1.1. 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Побудова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,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призначення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та характеристика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верстата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2</w:t>
          </w:r>
        </w:p>
        <w:p w:rsidR="001C4470" w:rsidRPr="00DF05B5" w:rsidRDefault="001C4470" w:rsidP="001C4470">
          <w:pPr>
            <w:spacing w:after="0" w:line="240" w:lineRule="auto"/>
            <w:ind w:firstLine="142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2.1.2.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Кінематична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схема привода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головног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руху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верстата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мод. 1В340Ф3О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2</w:t>
          </w:r>
        </w:p>
        <w:p w:rsidR="001C4470" w:rsidRPr="00DF05B5" w:rsidRDefault="001C4470" w:rsidP="001C4470">
          <w:pPr>
            <w:spacing w:after="0" w:line="240" w:lineRule="auto"/>
            <w:ind w:firstLine="142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2.1.3.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Кінематичний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аналіз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приводу головного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руху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2</w:t>
          </w:r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2.3.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Зміст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звіту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2</w:t>
          </w:r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2.4.Контрольні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запитання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2</w:t>
          </w:r>
        </w:p>
        <w:p w:rsidR="001C4470" w:rsidRPr="00DF05B5" w:rsidRDefault="001C4470" w:rsidP="001C4470">
          <w:pPr>
            <w:pStyle w:val="3"/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ru-RU"/>
            </w:rPr>
          </w:pPr>
        </w:p>
        <w:p w:rsidR="001C4470" w:rsidRDefault="001C4470" w:rsidP="001C4470">
          <w:pPr>
            <w:spacing w:after="0" w:line="240" w:lineRule="auto"/>
            <w:ind w:firstLine="567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Лабораторна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робота №3</w:t>
          </w:r>
        </w:p>
        <w:p w:rsidR="001C4470" w:rsidRPr="009E4482" w:rsidRDefault="001C4470" w:rsidP="001C4470">
          <w:pPr>
            <w:spacing w:after="0" w:line="240" w:lineRule="auto"/>
            <w:ind w:firstLine="567"/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  <w:proofErr w:type="spellStart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>Налагодження</w:t>
          </w:r>
          <w:proofErr w:type="spellEnd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>зубофрезерного</w:t>
          </w:r>
          <w:proofErr w:type="spellEnd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>напівавтомата</w:t>
          </w:r>
          <w:proofErr w:type="spellEnd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>моделі</w:t>
          </w:r>
          <w:proofErr w:type="spellEnd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 xml:space="preserve"> 5К32А для </w:t>
          </w:r>
          <w:proofErr w:type="spellStart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>нарізання</w:t>
          </w:r>
          <w:proofErr w:type="spellEnd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>циліндричних</w:t>
          </w:r>
          <w:proofErr w:type="spellEnd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>зубчастих</w:t>
          </w:r>
          <w:proofErr w:type="spellEnd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>коліс</w:t>
          </w:r>
          <w:proofErr w:type="spellEnd"/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3.1. 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Теоретичні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відомості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3</w:t>
          </w:r>
        </w:p>
        <w:p w:rsidR="001C4470" w:rsidRPr="00DF05B5" w:rsidRDefault="001C4470" w:rsidP="001C4470">
          <w:pPr>
            <w:spacing w:after="0" w:line="240" w:lineRule="auto"/>
            <w:ind w:firstLine="142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3.1.1.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Загальні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відомості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1C4470" w:rsidRPr="00DF05B5" w:rsidRDefault="001C4470" w:rsidP="001C4470">
          <w:pPr>
            <w:spacing w:after="0" w:line="240" w:lineRule="auto"/>
            <w:ind w:firstLine="142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3.1.2. 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Основні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технічні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характеристики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зубофрезного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напівавтомата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мод. 5К32А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1C4470" w:rsidRPr="00DF05B5" w:rsidRDefault="001C4470" w:rsidP="001C4470">
          <w:pPr>
            <w:spacing w:after="0" w:line="240" w:lineRule="auto"/>
            <w:ind w:right="28" w:firstLine="142"/>
            <w:jc w:val="both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3.1.3.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Основні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вузли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та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органи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управління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верстата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мод. 5К32А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1C4470" w:rsidRPr="00DF05B5" w:rsidRDefault="001C4470" w:rsidP="001C4470">
          <w:pPr>
            <w:spacing w:after="0" w:line="240" w:lineRule="auto"/>
            <w:ind w:firstLine="142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3.1.4.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Включення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верстата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gram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в роботу</w:t>
          </w:r>
          <w:proofErr w:type="gram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1C4470" w:rsidRPr="009E4482" w:rsidRDefault="001C4470" w:rsidP="001C4470">
          <w:pPr>
            <w:spacing w:after="0" w:line="240" w:lineRule="auto"/>
            <w:ind w:firstLine="142"/>
            <w:rPr>
              <w:rFonts w:ascii="Times New Roman" w:hAnsi="Times New Roman" w:cs="Times New Roman"/>
              <w:sz w:val="20"/>
              <w:szCs w:val="20"/>
              <w:lang w:val="uk-UA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3.1.5.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Налагодження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зубофрезерного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напівавтомата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мод.5К32А </w:t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……..</w:t>
          </w:r>
          <w:r>
            <w:rPr>
              <w:rFonts w:ascii="Times New Roman" w:hAnsi="Times New Roman" w:cs="Times New Roman"/>
              <w:sz w:val="20"/>
              <w:szCs w:val="20"/>
              <w:lang w:val="uk-UA"/>
            </w:rPr>
            <w:t>3</w:t>
          </w:r>
        </w:p>
        <w:p w:rsidR="001C4470" w:rsidRPr="00DF05B5" w:rsidRDefault="001C4470" w:rsidP="001C4470">
          <w:pPr>
            <w:spacing w:after="0" w:line="240" w:lineRule="auto"/>
            <w:ind w:firstLine="426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3.1.5.1.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Зміст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налогодження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1C4470" w:rsidRPr="00DF05B5" w:rsidRDefault="001C4470" w:rsidP="001C4470">
          <w:pPr>
            <w:spacing w:after="0" w:line="240" w:lineRule="auto"/>
            <w:ind w:right="28" w:firstLine="426"/>
            <w:jc w:val="both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lastRenderedPageBreak/>
            <w:t xml:space="preserve">3.1.5.2.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Налагодження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гітари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швидкостей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</w:p>
        <w:p w:rsidR="001C4470" w:rsidRPr="00DF05B5" w:rsidRDefault="001C4470" w:rsidP="001C4470">
          <w:pPr>
            <w:spacing w:after="0" w:line="240" w:lineRule="auto"/>
            <w:ind w:firstLine="426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(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обертання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фрези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)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1C4470" w:rsidRPr="00DF05B5" w:rsidRDefault="001C4470" w:rsidP="001C4470">
          <w:pPr>
            <w:spacing w:after="0" w:line="240" w:lineRule="auto"/>
            <w:ind w:firstLine="426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3.1.5.3.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Налагодження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гітари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поділу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1C4470" w:rsidRPr="00DF05B5" w:rsidRDefault="001C4470" w:rsidP="001C4470">
          <w:pPr>
            <w:spacing w:after="0" w:line="240" w:lineRule="auto"/>
            <w:ind w:firstLine="426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3.1.5.4.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Налагодження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гітари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вертикальної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подачі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1C4470" w:rsidRPr="00DF05B5" w:rsidRDefault="001C4470" w:rsidP="001C4470">
          <w:pPr>
            <w:spacing w:after="0" w:line="240" w:lineRule="auto"/>
            <w:ind w:firstLine="142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3.1.6. 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Способи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підбору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чисел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зубів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змінних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зубчастих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коліс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3</w:t>
          </w:r>
        </w:p>
        <w:p w:rsidR="001C4470" w:rsidRPr="00DF05B5" w:rsidRDefault="001C4470" w:rsidP="001C4470">
          <w:pPr>
            <w:spacing w:after="0" w:line="240" w:lineRule="auto"/>
            <w:ind w:firstLine="426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3.1.6.1.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Спосіб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комбінування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множників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1C4470" w:rsidRPr="00DF05B5" w:rsidRDefault="001C4470" w:rsidP="001C4470">
          <w:pPr>
            <w:spacing w:after="0" w:line="240" w:lineRule="auto"/>
            <w:ind w:firstLine="426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3.1.6.2.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Наближений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підбір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зміних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коліс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1C4470" w:rsidRPr="00DF05B5" w:rsidRDefault="001C4470" w:rsidP="001C4470">
          <w:pPr>
            <w:spacing w:after="0" w:line="240" w:lineRule="auto"/>
            <w:ind w:firstLine="426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3.1.6.3.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Спосіб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зміни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чисел,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що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часто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зустрічаються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,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наближеними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дробами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3.2.Порядок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виконання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роботи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3</w:t>
          </w:r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3.3.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Індивідуальні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завдання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3</w:t>
          </w:r>
        </w:p>
        <w:p w:rsidR="001C4470" w:rsidRPr="00DF05B5" w:rsidRDefault="001C4470" w:rsidP="001C4470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3.4.Зміст </w:t>
          </w:r>
          <w:proofErr w:type="spell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звіту</w:t>
          </w:r>
          <w:proofErr w:type="spell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3</w:t>
          </w:r>
        </w:p>
      </w:sdtContent>
    </w:sdt>
    <w:p w:rsidR="001C4470" w:rsidRPr="00DF05B5" w:rsidRDefault="001C4470" w:rsidP="001C4470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3.5.Контрольні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запитання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>
        <w:rPr>
          <w:rFonts w:ascii="Times New Roman" w:hAnsi="Times New Roman" w:cs="Times New Roman"/>
          <w:bCs/>
          <w:sz w:val="20"/>
          <w:szCs w:val="20"/>
          <w:lang w:val="ru-RU"/>
        </w:rPr>
        <w:t>3</w:t>
      </w:r>
    </w:p>
    <w:p w:rsidR="001C4470" w:rsidRPr="00DF05B5" w:rsidRDefault="001C4470" w:rsidP="001C447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1C4470" w:rsidRPr="00DF05B5" w:rsidRDefault="001C4470" w:rsidP="001C4470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Лабораторна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робота №4</w:t>
      </w:r>
    </w:p>
    <w:p w:rsidR="001C4470" w:rsidRPr="00DF05B5" w:rsidRDefault="001C4470" w:rsidP="001C4470">
      <w:pPr>
        <w:spacing w:after="0" w:line="240" w:lineRule="auto"/>
        <w:ind w:firstLine="567"/>
        <w:rPr>
          <w:rFonts w:ascii="Times New Roman" w:hAnsi="Times New Roman" w:cs="Times New Roman"/>
          <w:bCs/>
          <w:sz w:val="20"/>
          <w:szCs w:val="20"/>
          <w:lang w:val="ru-RU"/>
        </w:rPr>
      </w:pP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Визначення</w:t>
      </w:r>
      <w:proofErr w:type="spell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компонувальних</w:t>
      </w:r>
      <w:proofErr w:type="spell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схем </w:t>
      </w: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модулів</w:t>
      </w:r>
      <w:proofErr w:type="spell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ступенів</w:t>
      </w:r>
      <w:proofErr w:type="spell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рухомості</w:t>
      </w:r>
      <w:proofErr w:type="spell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маніпуляторів</w:t>
      </w:r>
      <w:proofErr w:type="spell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промислових</w:t>
      </w:r>
      <w:proofErr w:type="spell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роботів</w:t>
      </w:r>
      <w:proofErr w:type="spell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та </w:t>
      </w: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формалізація</w:t>
      </w:r>
      <w:proofErr w:type="spell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їх</w:t>
      </w:r>
      <w:proofErr w:type="spell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технологічних</w:t>
      </w:r>
      <w:proofErr w:type="spell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можливостей</w:t>
      </w:r>
      <w:proofErr w:type="spellEnd"/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1C4470" w:rsidRPr="00DF05B5" w:rsidRDefault="001C4470" w:rsidP="001C4470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4.1.Теоретичні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відомості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1C4470" w:rsidRDefault="001C4470" w:rsidP="001C4470">
      <w:pPr>
        <w:spacing w:after="0" w:line="240" w:lineRule="auto"/>
        <w:ind w:firstLine="142"/>
        <w:rPr>
          <w:rFonts w:ascii="Times New Roman" w:hAnsi="Times New Roman" w:cs="Times New Roman"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4.1.1.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Модулі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з основною та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допоміжною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циліндричними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1C4470" w:rsidRPr="00DF05B5" w:rsidRDefault="001C4470" w:rsidP="001C4470">
      <w:pPr>
        <w:spacing w:after="0" w:line="240" w:lineRule="auto"/>
        <w:ind w:firstLine="567"/>
        <w:rPr>
          <w:rFonts w:ascii="Times New Roman" w:hAnsi="Times New Roman" w:cs="Times New Roman"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н</w:t>
      </w:r>
      <w:r w:rsidRPr="00DF05B5">
        <w:rPr>
          <w:rFonts w:ascii="Times New Roman" w:hAnsi="Times New Roman" w:cs="Times New Roman"/>
          <w:sz w:val="20"/>
          <w:szCs w:val="20"/>
          <w:lang w:val="ru-RU"/>
        </w:rPr>
        <w:t>апрямними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>………………………………………………………..</w:t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1C4470" w:rsidRDefault="001C4470" w:rsidP="001C4470">
      <w:pPr>
        <w:spacing w:after="0" w:line="240" w:lineRule="auto"/>
        <w:ind w:firstLine="142"/>
        <w:rPr>
          <w:rFonts w:ascii="Times New Roman" w:hAnsi="Times New Roman" w:cs="Times New Roman"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4.1.2.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Модулі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з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декількома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однаковими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циліндричними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1C4470" w:rsidRPr="00DF05B5" w:rsidRDefault="001C4470" w:rsidP="001C4470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  <w:lang w:val="ru-RU"/>
        </w:rPr>
      </w:pP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напрямними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</w:t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1C4470" w:rsidRPr="00DF05B5" w:rsidRDefault="001C4470" w:rsidP="001C4470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4.1.3.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Модулі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з основною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циліндричною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напрямною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рухомою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відносно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допоміжної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>
        <w:rPr>
          <w:rFonts w:ascii="Times New Roman" w:hAnsi="Times New Roman" w:cs="Times New Roman"/>
          <w:sz w:val="20"/>
          <w:szCs w:val="20"/>
          <w:lang w:val="uk-UA"/>
        </w:rPr>
        <w:t>.</w:t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1C4470" w:rsidRPr="00DF05B5" w:rsidRDefault="001C4470" w:rsidP="001C4470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4.1.4.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Модклі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з основною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циліндричною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допоміжною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призматичною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напрямними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1C4470" w:rsidRPr="00DF05B5" w:rsidRDefault="001C4470" w:rsidP="001C4470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4.1.5.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Модулі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з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призматичними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напрямними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1C4470" w:rsidRPr="00DF05B5" w:rsidRDefault="001C4470" w:rsidP="001C4470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4.1.6.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Модулі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з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шарнірно-важільними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механізмами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поступального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переміщення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1C4470" w:rsidRPr="00DF05B5" w:rsidRDefault="001C4470" w:rsidP="001C4470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4.1.7.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Модулі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обертальних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ступенів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рухомості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1C4470" w:rsidRPr="00DF05B5" w:rsidRDefault="001C4470" w:rsidP="001C4470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4.1.8.Формалізація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маніпуляційних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систем ПР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1C4470" w:rsidRPr="00DF05B5" w:rsidRDefault="001C4470" w:rsidP="001C4470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4.2. Порядок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виконання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роботи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1C4470" w:rsidRPr="00DF05B5" w:rsidRDefault="001C4470" w:rsidP="001C4470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4.3.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Зміст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звіту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1C4470" w:rsidRPr="00DF05B5" w:rsidRDefault="001C4470" w:rsidP="001C4470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4.4.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Контрольні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запитання</w:t>
      </w:r>
      <w:proofErr w:type="spell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1C4470" w:rsidRPr="00DF05B5" w:rsidRDefault="001C4470" w:rsidP="001C4470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ru-RU"/>
        </w:rPr>
      </w:pP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Використані</w:t>
      </w:r>
      <w:proofErr w:type="spell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інформаційні</w:t>
      </w:r>
      <w:proofErr w:type="spell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джерела</w:t>
      </w:r>
      <w:proofErr w:type="spellEnd"/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1C4470" w:rsidRPr="00DF05B5" w:rsidRDefault="001C4470" w:rsidP="001C447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Додаток</w:t>
      </w:r>
      <w:proofErr w:type="spell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А. </w:t>
      </w:r>
      <w:proofErr w:type="spellStart"/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Титульний</w:t>
      </w:r>
      <w:proofErr w:type="spellEnd"/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аркуш</w:t>
      </w:r>
      <w:proofErr w:type="spellEnd"/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1C4470" w:rsidRDefault="001C4470" w:rsidP="001C4470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C4470" w:rsidRDefault="001C4470" w:rsidP="001869B6">
      <w:pPr>
        <w:spacing w:after="0" w:line="240" w:lineRule="auto"/>
        <w:ind w:right="28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0" w:name="_GoBack"/>
      <w:bookmarkEnd w:id="0"/>
    </w:p>
    <w:p w:rsidR="001C4470" w:rsidRPr="00A81B92" w:rsidRDefault="001C4470" w:rsidP="001C4470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proofErr w:type="spellStart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Перелік</w:t>
      </w:r>
      <w:proofErr w:type="spellEnd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прийнятих</w:t>
      </w:r>
      <w:proofErr w:type="spellEnd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скорочень</w:t>
      </w:r>
      <w:proofErr w:type="spellEnd"/>
    </w:p>
    <w:p w:rsidR="001C4470" w:rsidRPr="00A81B92" w:rsidRDefault="001C4470" w:rsidP="001C4470">
      <w:pPr>
        <w:spacing w:after="0" w:line="240" w:lineRule="auto"/>
        <w:ind w:right="28" w:firstLine="567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C4470" w:rsidRPr="00A81B92" w:rsidRDefault="001C4470" w:rsidP="001C4470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АКШ – автоматична коробка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швидкостей</w:t>
      </w:r>
      <w:proofErr w:type="spellEnd"/>
    </w:p>
    <w:p w:rsidR="001C4470" w:rsidRDefault="001C4470" w:rsidP="001C4470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ГВК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–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гнучка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виробнича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комірка</w:t>
      </w:r>
      <w:proofErr w:type="spellEnd"/>
    </w:p>
    <w:p w:rsidR="001C4470" w:rsidRPr="008562DB" w:rsidRDefault="001C4470" w:rsidP="001C4470">
      <w:pPr>
        <w:spacing w:after="0" w:line="240" w:lineRule="auto"/>
        <w:ind w:right="28" w:firstLine="567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3C13F7">
        <w:rPr>
          <w:rFonts w:ascii="Times New Roman" w:hAnsi="Times New Roman" w:cs="Times New Roman"/>
          <w:sz w:val="20"/>
          <w:szCs w:val="20"/>
          <w:lang w:val="ru-RU"/>
        </w:rPr>
        <w:t xml:space="preserve">ЗП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</w:t>
      </w:r>
      <w:r w:rsidRPr="003C13F7">
        <w:rPr>
          <w:rFonts w:ascii="Times New Roman" w:hAnsi="Times New Roman" w:cs="Times New Roman"/>
          <w:sz w:val="20"/>
          <w:szCs w:val="20"/>
          <w:lang w:val="ru-RU"/>
        </w:rPr>
        <w:t xml:space="preserve">– </w:t>
      </w:r>
      <w:proofErr w:type="spellStart"/>
      <w:r w:rsidRPr="003C13F7">
        <w:rPr>
          <w:rFonts w:ascii="Times New Roman" w:hAnsi="Times New Roman" w:cs="Times New Roman"/>
          <w:sz w:val="20"/>
          <w:szCs w:val="20"/>
          <w:lang w:val="ru-RU"/>
        </w:rPr>
        <w:t>затискний</w:t>
      </w:r>
      <w:proofErr w:type="spellEnd"/>
      <w:r w:rsidRPr="003C13F7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C13F7">
        <w:rPr>
          <w:rFonts w:ascii="Times New Roman" w:hAnsi="Times New Roman" w:cs="Times New Roman"/>
          <w:sz w:val="20"/>
          <w:szCs w:val="20"/>
          <w:lang w:val="ru-RU"/>
        </w:rPr>
        <w:t>пристрій</w:t>
      </w:r>
      <w:proofErr w:type="spellEnd"/>
    </w:p>
    <w:p w:rsidR="001C4470" w:rsidRPr="00A81B92" w:rsidRDefault="001C4470" w:rsidP="001C4470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МС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маніпуляційна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системи</w:t>
      </w:r>
      <w:proofErr w:type="spellEnd"/>
    </w:p>
    <w:p w:rsidR="001C4470" w:rsidRPr="00A81B92" w:rsidRDefault="001C4470" w:rsidP="001C4470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ОКН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</w:t>
      </w:r>
      <w:proofErr w:type="gram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оператор координатного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напрямку</w:t>
      </w:r>
      <w:proofErr w:type="spellEnd"/>
    </w:p>
    <w:p w:rsidR="001C4470" w:rsidRPr="00A81B92" w:rsidRDefault="001C4470" w:rsidP="001C4470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ОМ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–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об’єкт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маніпулювання</w:t>
      </w:r>
      <w:proofErr w:type="spellEnd"/>
    </w:p>
    <w:p w:rsidR="001C4470" w:rsidRPr="00A81B92" w:rsidRDefault="001C4470" w:rsidP="001C4470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ПКС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просторово-кінематична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структура</w:t>
      </w:r>
    </w:p>
    <w:p w:rsidR="001C4470" w:rsidRPr="00A81B92" w:rsidRDefault="001C4470" w:rsidP="001C4470">
      <w:pPr>
        <w:tabs>
          <w:tab w:val="left" w:pos="1276"/>
        </w:tabs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ПР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промисловий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робот</w:t>
      </w:r>
    </w:p>
    <w:p w:rsidR="001C4470" w:rsidRPr="00A81B92" w:rsidRDefault="001C4470" w:rsidP="001C4470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РТК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робототехнічний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комплекс</w:t>
      </w:r>
    </w:p>
    <w:p w:rsidR="001C4470" w:rsidRDefault="001C4470" w:rsidP="001C4470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3C13F7">
        <w:rPr>
          <w:rFonts w:ascii="Times New Roman" w:hAnsi="Times New Roman" w:cs="Times New Roman"/>
          <w:sz w:val="20"/>
          <w:szCs w:val="20"/>
          <w:lang w:val="ru-RU"/>
        </w:rPr>
        <w:t>СК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 w:rsidRPr="003C13F7">
        <w:rPr>
          <w:rFonts w:ascii="Times New Roman" w:hAnsi="Times New Roman" w:cs="Times New Roman"/>
          <w:sz w:val="20"/>
          <w:szCs w:val="20"/>
          <w:lang w:val="ru-RU"/>
        </w:rPr>
        <w:t xml:space="preserve"> – система координат</w:t>
      </w:r>
    </w:p>
    <w:p w:rsidR="001C4470" w:rsidRDefault="001C4470" w:rsidP="001C4470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Сх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    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схват</w:t>
      </w:r>
      <w:proofErr w:type="spellEnd"/>
    </w:p>
    <w:p w:rsidR="001C4470" w:rsidRPr="00A81B92" w:rsidRDefault="001C4470" w:rsidP="001C4470">
      <w:pPr>
        <w:tabs>
          <w:tab w:val="left" w:pos="1276"/>
          <w:tab w:val="left" w:pos="1560"/>
        </w:tabs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УК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–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узагальнена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координата</w:t>
      </w:r>
    </w:p>
    <w:p w:rsidR="001C4470" w:rsidRPr="00A81B92" w:rsidRDefault="001C4470" w:rsidP="001C4470">
      <w:pPr>
        <w:tabs>
          <w:tab w:val="left" w:pos="1276"/>
        </w:tabs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УП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уп</w:t>
      </w:r>
      <w:r>
        <w:rPr>
          <w:rFonts w:ascii="Times New Roman" w:hAnsi="Times New Roman" w:cs="Times New Roman"/>
          <w:sz w:val="20"/>
          <w:szCs w:val="20"/>
          <w:lang w:val="ru-RU"/>
        </w:rPr>
        <w:t>р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>авляюча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програма</w:t>
      </w:r>
      <w:proofErr w:type="spellEnd"/>
    </w:p>
    <w:p w:rsidR="001C4470" w:rsidRPr="00A81B92" w:rsidRDefault="001C4470" w:rsidP="001C4470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ЧПУ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числове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програмне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управління</w:t>
      </w:r>
      <w:proofErr w:type="spellEnd"/>
    </w:p>
    <w:p w:rsidR="001C4470" w:rsidRPr="003C13F7" w:rsidRDefault="001C4470" w:rsidP="001C4470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</w:p>
    <w:p w:rsidR="001C4470" w:rsidRPr="00A81B92" w:rsidRDefault="001C4470" w:rsidP="001C4470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C4470" w:rsidRPr="00A81B92" w:rsidRDefault="001C4470" w:rsidP="001C4470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C4470" w:rsidRPr="00A81B92" w:rsidRDefault="001C4470" w:rsidP="001C4470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C4470" w:rsidRPr="00A81B92" w:rsidRDefault="001C4470" w:rsidP="001C4470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C4470" w:rsidRPr="00A81B92" w:rsidRDefault="001C4470" w:rsidP="001C4470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C4470" w:rsidRPr="00A81B92" w:rsidRDefault="001C4470" w:rsidP="001C4470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C4470" w:rsidRDefault="001C4470" w:rsidP="001C4470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C4470" w:rsidRPr="00A81B92" w:rsidRDefault="001C4470" w:rsidP="001C4470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C4470" w:rsidRDefault="001C4470" w:rsidP="001C4470">
      <w:pPr>
        <w:ind w:right="28" w:firstLine="567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br w:type="page"/>
      </w:r>
    </w:p>
    <w:p w:rsidR="001C4470" w:rsidRPr="00A81B92" w:rsidRDefault="001C4470" w:rsidP="001C4470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lastRenderedPageBreak/>
        <w:t>ВСТУП</w:t>
      </w:r>
    </w:p>
    <w:p w:rsidR="001C4470" w:rsidRPr="00A81B92" w:rsidRDefault="001C4470" w:rsidP="001C4470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C4470" w:rsidRPr="00A81B92" w:rsidRDefault="001C4470" w:rsidP="001C4470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Широке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впровадження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автоматичних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автоматизованих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машин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обладнання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із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вбудованими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засобами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мікропроцесорної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техніки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оброблювальних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центрів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багатоопераційних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верстатів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з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числовим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програмним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управлінням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(ЧПУ),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промислових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роботів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(ПР),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робототехнічних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комплексів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(РТК) з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їх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периферійними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пристроями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засобами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є основною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рисою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сучасного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виробництва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вказаних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видів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високоавтоматизованого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обладнання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є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необхідним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фактором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підготовки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бакалаврів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спеціалістів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що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навчаються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за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спеціальністю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‘‘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Автоматизація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комп’ютерно-інтегровані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технології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>”.</w:t>
      </w:r>
    </w:p>
    <w:p w:rsidR="001C4470" w:rsidRPr="00A81B92" w:rsidRDefault="001C4470" w:rsidP="001C4470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Данийнавчально-методичний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посібник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призваний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сприяти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вивченню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дисципліни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‘‘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Обладнання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техгології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автоматизація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дискретного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виробництва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”,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зміст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якої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базується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на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промислових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особливостях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Житомирського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регіону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характерною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рисою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якого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зокрема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є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розвиток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приладо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-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машинобудовання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. Тому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змістовно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пропонований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комплекс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лабораторних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робіт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(у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зв’язку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з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неможливістю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охопити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всі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різновиди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існуючого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в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регіоні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автоматизованого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обладнання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)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охоплює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вивчення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тих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чи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інших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аспектів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тільки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металорізаного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автоматизованого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обладнання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верстатів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з ЧПУ (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лабораторні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роботи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№1, 2</w:t>
      </w:r>
      <w:proofErr w:type="gramStart"/>
      <w:r w:rsidRPr="00A81B92">
        <w:rPr>
          <w:rFonts w:ascii="Times New Roman" w:hAnsi="Times New Roman" w:cs="Times New Roman"/>
          <w:sz w:val="20"/>
          <w:szCs w:val="20"/>
          <w:lang w:val="ru-RU"/>
        </w:rPr>
        <w:t>),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верстатів</w:t>
      </w:r>
      <w:proofErr w:type="spellEnd"/>
      <w:proofErr w:type="gram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напівавтоматів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(робота №3)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промислових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роботів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ПР (робота №4).</w:t>
      </w:r>
    </w:p>
    <w:p w:rsidR="001C4470" w:rsidRPr="00A81B92" w:rsidRDefault="001C4470" w:rsidP="001C4470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Мета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виконання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лабораторних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робіт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поглибити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теоретичні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вивчити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конструктивні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особливості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автоматизованого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технологічного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обладнання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що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визначають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технологічні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можливості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останнього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1C4470" w:rsidRPr="00A81B92" w:rsidRDefault="001C4470" w:rsidP="001C4470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Так,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зміст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лаборатоної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роботи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№1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передбачає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складання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кінематичної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схеми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приводу головного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руху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токарно-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гвинторізного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верстата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мод. 16К20Ф3РМ132.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Це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дає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змогу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засвоїти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навики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практичних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замірів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геометричних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елементів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зубчатих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коробки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безпосередньо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з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натури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аналізувати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структурні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елементи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сутність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комбінованого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регулювання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частоти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шпинделя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верстата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що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визначає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один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із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показників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технологічних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можливостей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даного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типу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обладнання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1C4470" w:rsidRPr="00A81B92" w:rsidRDefault="001C4470" w:rsidP="001C4470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Аналізу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приводу головного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руху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іншого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представника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автоматичного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обладнання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 - токарно-револьверного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верстата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мод. 1В340Ф30 –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присвячена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лабораторна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робота № 2.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Зміст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її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виконання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дає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змогу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на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практиці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проілюструвати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сутність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дискретного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регулювання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частоти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шпинделя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виконати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відповідні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розрахунки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що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визначають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тезнологічні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можливості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даного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верстата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1C4470" w:rsidRPr="00A81B92" w:rsidRDefault="001C4470" w:rsidP="001C4470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ab/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Якщо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автоматичне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обладнання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що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вивчається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при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виконанні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лабораторних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робіт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№ 1, 2, є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характерними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технологічними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засобами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гнучкої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автоматизації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і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застосовується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в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умовах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серійного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типу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виробництва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то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зубофрезерний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напівавтомат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мод. 5К32А є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типовим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lastRenderedPageBreak/>
        <w:t>представником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технологічних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засобів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жорсткої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автоматизації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і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застосовується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в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умовах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крупносерійного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масового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типу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виробництва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1C4470" w:rsidRPr="00A81B92" w:rsidRDefault="001C4470" w:rsidP="001C4470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Вивченню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сутності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налагодження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на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нарізання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прямозубних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циліндричних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зубофрезерного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напівавтомата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вказаної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моделі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присвячена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лабораторна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робота № 3.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Її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виконання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дає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змогу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на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основі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аналізу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конструкції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кінематичної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схеми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верстата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в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цілому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аналізувати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його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окремі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кінематичні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ланцюги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розглядати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відповідні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proofErr w:type="gram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гітари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 як</w:t>
      </w:r>
      <w:proofErr w:type="gram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органи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настроювання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і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отримувати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практичні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навики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їх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налагодження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1C4470" w:rsidRPr="00A81B92" w:rsidRDefault="001C4470" w:rsidP="001C4470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На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відміну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від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згаданих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типів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автоматизованого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обладнання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щовиступаютъ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при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виконанні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на них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технологічних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процесів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як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основнетехнологічне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обладнання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промислові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роботи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(ПР)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можуть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виконуватифункції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як основного, так і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допоміжного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технологічного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обладнання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івиступають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універсальними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засобами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гнучкої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автоматизації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шо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є характерною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ознакою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багатономенклатурного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мілко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-та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середньосерійного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типів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виробництв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Вивченню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компоновки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окремих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типових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модуліврізноманітних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конструкцій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маніпуляційних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систем ПР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набуттю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навиків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формалізацї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іх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технологічних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можливостей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присвячена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лабораторна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робота № 4.</w:t>
      </w:r>
    </w:p>
    <w:p w:rsidR="001C4470" w:rsidRPr="00A81B92" w:rsidRDefault="001C4470" w:rsidP="001C4470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Характерною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особливістю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пропонованого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комплексу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лабораторнихробіт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є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можливість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необхідність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використання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даних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одиниць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татипів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технологічного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обладнання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при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вивченні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наступної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за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навчальним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планом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дисципліни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–‘‘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Технології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автоматизованого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виробництва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>’</w:t>
      </w:r>
      <w:proofErr w:type="gramStart"/>
      <w:r w:rsidRPr="00A81B92">
        <w:rPr>
          <w:rFonts w:ascii="Times New Roman" w:hAnsi="Times New Roman" w:cs="Times New Roman"/>
          <w:sz w:val="20"/>
          <w:szCs w:val="20"/>
          <w:lang w:val="ru-RU"/>
        </w:rPr>
        <w:t>’.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Зокрема</w:t>
      </w:r>
      <w:proofErr w:type="spellEnd"/>
      <w:proofErr w:type="gram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виконання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курсового проекту з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цієї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дисципліни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передбачаєможливе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використання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вказаного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обладнання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1C4470" w:rsidRPr="00A81B92" w:rsidRDefault="001C4470" w:rsidP="001C4470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C4470" w:rsidRPr="00A81B92" w:rsidRDefault="001C4470" w:rsidP="001C4470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C0514" w:rsidRPr="001C4470" w:rsidRDefault="000C0514" w:rsidP="001C4470">
      <w:pPr>
        <w:ind w:right="28" w:firstLine="567"/>
        <w:rPr>
          <w:lang w:val="ru-RU"/>
        </w:rPr>
      </w:pPr>
    </w:p>
    <w:sectPr w:rsidR="000C0514" w:rsidRPr="001C4470" w:rsidSect="001869B6">
      <w:footerReference w:type="default" r:id="rId7"/>
      <w:pgSz w:w="8391" w:h="11907" w:code="11"/>
      <w:pgMar w:top="850" w:right="850" w:bottom="850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9B6" w:rsidRDefault="001869B6" w:rsidP="001869B6">
      <w:pPr>
        <w:spacing w:after="0" w:line="240" w:lineRule="auto"/>
      </w:pPr>
      <w:r>
        <w:separator/>
      </w:r>
    </w:p>
  </w:endnote>
  <w:endnote w:type="continuationSeparator" w:id="0">
    <w:p w:rsidR="001869B6" w:rsidRDefault="001869B6" w:rsidP="00186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23240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869B6" w:rsidRPr="001869B6" w:rsidRDefault="001869B6">
        <w:pPr>
          <w:pStyle w:val="a8"/>
          <w:jc w:val="center"/>
          <w:rPr>
            <w:rFonts w:ascii="Times New Roman" w:hAnsi="Times New Roman" w:cs="Times New Roman"/>
          </w:rPr>
        </w:pPr>
        <w:r w:rsidRPr="001869B6">
          <w:rPr>
            <w:rFonts w:ascii="Times New Roman" w:hAnsi="Times New Roman" w:cs="Times New Roman"/>
          </w:rPr>
          <w:fldChar w:fldCharType="begin"/>
        </w:r>
        <w:r w:rsidRPr="001869B6">
          <w:rPr>
            <w:rFonts w:ascii="Times New Roman" w:hAnsi="Times New Roman" w:cs="Times New Roman"/>
          </w:rPr>
          <w:instrText>PAGE   \* MERGEFORMAT</w:instrText>
        </w:r>
        <w:r w:rsidRPr="001869B6">
          <w:rPr>
            <w:rFonts w:ascii="Times New Roman" w:hAnsi="Times New Roman" w:cs="Times New Roman"/>
          </w:rPr>
          <w:fldChar w:fldCharType="separate"/>
        </w:r>
        <w:r w:rsidRPr="001869B6">
          <w:rPr>
            <w:rFonts w:ascii="Times New Roman" w:hAnsi="Times New Roman" w:cs="Times New Roman"/>
            <w:noProof/>
            <w:lang w:val="ru-RU"/>
          </w:rPr>
          <w:t>7</w:t>
        </w:r>
        <w:r w:rsidRPr="001869B6">
          <w:rPr>
            <w:rFonts w:ascii="Times New Roman" w:hAnsi="Times New Roman" w:cs="Times New Roman"/>
          </w:rPr>
          <w:fldChar w:fldCharType="end"/>
        </w:r>
      </w:p>
    </w:sdtContent>
  </w:sdt>
  <w:p w:rsidR="001869B6" w:rsidRDefault="001869B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9B6" w:rsidRDefault="001869B6" w:rsidP="001869B6">
      <w:pPr>
        <w:spacing w:after="0" w:line="240" w:lineRule="auto"/>
      </w:pPr>
      <w:r>
        <w:separator/>
      </w:r>
    </w:p>
  </w:footnote>
  <w:footnote w:type="continuationSeparator" w:id="0">
    <w:p w:rsidR="001869B6" w:rsidRDefault="001869B6" w:rsidP="001869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70C39"/>
    <w:multiLevelType w:val="multilevel"/>
    <w:tmpl w:val="BA92E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470"/>
    <w:rsid w:val="000C0514"/>
    <w:rsid w:val="001869B6"/>
    <w:rsid w:val="001C4470"/>
    <w:rsid w:val="0088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FB4E9-71DE-45A0-BC4A-4A7ED50A4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470"/>
    <w:pPr>
      <w:spacing w:after="160" w:line="259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C44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44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3">
    <w:name w:val="TOC Heading"/>
    <w:basedOn w:val="1"/>
    <w:next w:val="a"/>
    <w:uiPriority w:val="39"/>
    <w:unhideWhenUsed/>
    <w:qFormat/>
    <w:rsid w:val="001C4470"/>
    <w:pPr>
      <w:spacing w:before="240"/>
      <w:outlineLvl w:val="9"/>
    </w:pPr>
    <w:rPr>
      <w:b w:val="0"/>
      <w:bCs w:val="0"/>
      <w:sz w:val="32"/>
      <w:szCs w:val="32"/>
      <w:lang w:val="ru-RU" w:eastAsia="ru-RU"/>
    </w:rPr>
  </w:style>
  <w:style w:type="paragraph" w:styleId="2">
    <w:name w:val="toc 2"/>
    <w:basedOn w:val="a"/>
    <w:next w:val="a"/>
    <w:autoRedefine/>
    <w:uiPriority w:val="39"/>
    <w:semiHidden/>
    <w:unhideWhenUsed/>
    <w:rsid w:val="001C4470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semiHidden/>
    <w:unhideWhenUsed/>
    <w:rsid w:val="001C4470"/>
    <w:pPr>
      <w:spacing w:after="100"/>
    </w:pPr>
  </w:style>
  <w:style w:type="paragraph" w:styleId="3">
    <w:name w:val="toc 3"/>
    <w:basedOn w:val="a"/>
    <w:next w:val="a"/>
    <w:autoRedefine/>
    <w:uiPriority w:val="39"/>
    <w:semiHidden/>
    <w:unhideWhenUsed/>
    <w:rsid w:val="001C4470"/>
    <w:pPr>
      <w:spacing w:after="100"/>
      <w:ind w:left="440"/>
    </w:pPr>
  </w:style>
  <w:style w:type="paragraph" w:styleId="a4">
    <w:name w:val="Balloon Text"/>
    <w:basedOn w:val="a"/>
    <w:link w:val="a5"/>
    <w:uiPriority w:val="99"/>
    <w:semiHidden/>
    <w:unhideWhenUsed/>
    <w:rsid w:val="001C4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4470"/>
    <w:rPr>
      <w:rFonts w:ascii="Tahoma" w:hAnsi="Tahoma" w:cs="Tahoma"/>
      <w:sz w:val="16"/>
      <w:szCs w:val="16"/>
      <w:lang w:val="en-US"/>
    </w:rPr>
  </w:style>
  <w:style w:type="paragraph" w:styleId="a6">
    <w:name w:val="header"/>
    <w:basedOn w:val="a"/>
    <w:link w:val="a7"/>
    <w:uiPriority w:val="99"/>
    <w:unhideWhenUsed/>
    <w:rsid w:val="001869B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69B6"/>
    <w:rPr>
      <w:lang w:val="en-US"/>
    </w:rPr>
  </w:style>
  <w:style w:type="paragraph" w:styleId="a8">
    <w:name w:val="footer"/>
    <w:basedOn w:val="a"/>
    <w:link w:val="a9"/>
    <w:uiPriority w:val="99"/>
    <w:unhideWhenUsed/>
    <w:rsid w:val="001869B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69B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4703</Words>
  <Characters>2681</Characters>
  <Application>Microsoft Office Word</Application>
  <DocSecurity>0</DocSecurity>
  <Lines>22</Lines>
  <Paragraphs>14</Paragraphs>
  <ScaleCrop>false</ScaleCrop>
  <Company>Reanimator Extreme Edition</Company>
  <LinksUpToDate>false</LinksUpToDate>
  <CharactersWithSpaces>7370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home-pk</dc:creator>
  <cp:lastModifiedBy>Антон Кравчук</cp:lastModifiedBy>
  <cp:revision>3</cp:revision>
  <dcterms:created xsi:type="dcterms:W3CDTF">2021-06-24T13:40:00Z</dcterms:created>
  <dcterms:modified xsi:type="dcterms:W3CDTF">2021-06-24T13:46:00Z</dcterms:modified>
</cp:coreProperties>
</file>